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B965EA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reprezentowanym przez</w:t>
      </w:r>
      <w:r w:rsidRPr="00B965EA">
        <w:rPr>
          <w:rFonts w:ascii="Lato" w:hAnsi="Lato"/>
          <w:sz w:val="24"/>
          <w:szCs w:val="24"/>
        </w:rPr>
        <w:t>:</w:t>
      </w:r>
      <w:r w:rsidR="002B3E02" w:rsidRPr="00B965EA">
        <w:rPr>
          <w:rFonts w:ascii="Lato" w:hAnsi="Lato"/>
          <w:sz w:val="24"/>
          <w:szCs w:val="24"/>
        </w:rPr>
        <w:t xml:space="preserve"> </w:t>
      </w:r>
      <w:r w:rsidR="001605BA" w:rsidRPr="00B965EA">
        <w:rPr>
          <w:rFonts w:ascii="Lato" w:hAnsi="Lato"/>
          <w:sz w:val="24"/>
          <w:szCs w:val="24"/>
        </w:rPr>
        <w:t>………………………..</w:t>
      </w:r>
      <w:r w:rsidR="00DD09C7" w:rsidRPr="00B965EA">
        <w:rPr>
          <w:rFonts w:ascii="Lato" w:hAnsi="Lato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09E57E99" w:rsidR="00227179" w:rsidRPr="00B965EA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B965EA">
        <w:rPr>
          <w:rFonts w:ascii="Lato" w:hAnsi="Lato"/>
          <w:sz w:val="24"/>
          <w:szCs w:val="24"/>
        </w:rPr>
        <w:t>……………………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134DF243" w14:textId="7958BB00" w:rsidR="00986CB0" w:rsidRPr="00E41DE1" w:rsidRDefault="00F8579F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bCs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 xml:space="preserve">jest </w:t>
      </w:r>
      <w:r w:rsidR="00E41DE1">
        <w:rPr>
          <w:rFonts w:ascii="Lato" w:hAnsi="Lato"/>
          <w:sz w:val="24"/>
          <w:szCs w:val="24"/>
        </w:rPr>
        <w:t>„</w:t>
      </w:r>
      <w:r w:rsidR="00E41DE1" w:rsidRPr="008E6DF3">
        <w:rPr>
          <w:bCs/>
        </w:rPr>
        <w:t>Remont infrastruktury turystycznej Magurskiego Parku Narodowego</w:t>
      </w:r>
      <w:r w:rsidR="00E41DE1">
        <w:rPr>
          <w:bCs/>
        </w:rPr>
        <w:t>”</w:t>
      </w:r>
    </w:p>
    <w:p w14:paraId="4ED19A4C" w14:textId="3053AA11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 xml:space="preserve">Tak określony Przedmiot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nazywany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zamiennie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6E0CA792" w:rsidR="000D6485" w:rsidRPr="000964E0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0964E0">
        <w:rPr>
          <w:rFonts w:ascii="Lato" w:hAnsi="Lato"/>
          <w:sz w:val="24"/>
          <w:szCs w:val="24"/>
        </w:rPr>
        <w:t>Specyfikacja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Techniczna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Wykonania</w:t>
      </w:r>
      <w:r w:rsidRPr="000964E0">
        <w:rPr>
          <w:rFonts w:ascii="Lato" w:hAnsi="Lato"/>
          <w:spacing w:val="-13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i</w:t>
      </w:r>
      <w:r w:rsidRPr="000964E0">
        <w:rPr>
          <w:rFonts w:ascii="Lato" w:hAnsi="Lato"/>
          <w:spacing w:val="-9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Odbioru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Robót</w:t>
      </w:r>
      <w:r w:rsidR="000700F7" w:rsidRPr="000964E0">
        <w:rPr>
          <w:rFonts w:ascii="Lato" w:hAnsi="Lato"/>
          <w:sz w:val="24"/>
          <w:szCs w:val="24"/>
        </w:rPr>
        <w:t xml:space="preserve"> B</w:t>
      </w:r>
      <w:r w:rsidR="007F2897" w:rsidRPr="000964E0">
        <w:rPr>
          <w:rFonts w:ascii="Lato" w:hAnsi="Lato"/>
          <w:sz w:val="24"/>
          <w:szCs w:val="24"/>
        </w:rPr>
        <w:t>udowlanych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(</w:t>
      </w:r>
      <w:r w:rsidR="009B55C0" w:rsidRPr="000964E0">
        <w:rPr>
          <w:rFonts w:ascii="Lato" w:hAnsi="Lato"/>
          <w:sz w:val="24"/>
          <w:szCs w:val="24"/>
        </w:rPr>
        <w:t>STWiOR</w:t>
      </w:r>
      <w:r w:rsidR="00B965EA">
        <w:rPr>
          <w:rFonts w:ascii="Lato" w:hAnsi="Lato"/>
          <w:sz w:val="24"/>
          <w:szCs w:val="24"/>
        </w:rPr>
        <w:t xml:space="preserve"> </w:t>
      </w:r>
      <w:r w:rsidR="00E41DE1">
        <w:rPr>
          <w:rFonts w:ascii="Lato" w:hAnsi="Lato"/>
          <w:sz w:val="24"/>
          <w:szCs w:val="24"/>
        </w:rPr>
        <w:t>–</w:t>
      </w:r>
      <w:r w:rsidR="00B965EA">
        <w:rPr>
          <w:rFonts w:ascii="Lato" w:hAnsi="Lato"/>
          <w:sz w:val="24"/>
          <w:szCs w:val="24"/>
        </w:rPr>
        <w:t xml:space="preserve"> </w:t>
      </w:r>
      <w:r w:rsidR="00E41DE1">
        <w:rPr>
          <w:rFonts w:ascii="Lato" w:hAnsi="Lato"/>
          <w:sz w:val="24"/>
          <w:szCs w:val="24"/>
        </w:rPr>
        <w:t>bez zapisów dotyczących budowy fundamentów</w:t>
      </w:r>
      <w:r w:rsidRPr="000964E0">
        <w:rPr>
          <w:rFonts w:ascii="Lato" w:hAnsi="Lato"/>
          <w:sz w:val="24"/>
          <w:szCs w:val="24"/>
        </w:rPr>
        <w:t>)</w:t>
      </w:r>
    </w:p>
    <w:p w14:paraId="799A0BC0" w14:textId="77777777" w:rsidR="00E41DE1" w:rsidRDefault="00F8579F" w:rsidP="00DF1E66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E41DE1">
        <w:rPr>
          <w:rFonts w:ascii="Lato" w:hAnsi="Lato"/>
          <w:sz w:val="24"/>
          <w:szCs w:val="24"/>
        </w:rPr>
        <w:t>:</w:t>
      </w:r>
    </w:p>
    <w:p w14:paraId="63811CB6" w14:textId="77777777" w:rsidR="00E41DE1" w:rsidRPr="00A07AF6" w:rsidRDefault="00E41DE1" w:rsidP="00E41DE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A07AF6">
        <w:rPr>
          <w:b/>
          <w:bCs/>
          <w:color w:val="000000"/>
          <w:sz w:val="24"/>
          <w:szCs w:val="24"/>
        </w:rPr>
        <w:t xml:space="preserve">Część I </w:t>
      </w:r>
    </w:p>
    <w:p w14:paraId="568788A0" w14:textId="3027C8C1" w:rsidR="00E41DE1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w</w:t>
      </w:r>
      <w:r w:rsidRPr="00334E8E">
        <w:rPr>
          <w:rFonts w:ascii="Lato" w:hAnsi="Lato"/>
          <w:sz w:val="24"/>
          <w:szCs w:val="24"/>
        </w:rPr>
        <w:t xml:space="preserve">ykonanie prac związanych z wymianą bariery wysokiej i niskiej przy wychodni skalnej Diabli Kamień o łącznej długości 1100m, </w:t>
      </w:r>
    </w:p>
    <w:p w14:paraId="20436994" w14:textId="77777777" w:rsidR="00E41DE1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Pr="00334E8E">
        <w:rPr>
          <w:rFonts w:ascii="Lato" w:hAnsi="Lato"/>
          <w:sz w:val="24"/>
          <w:szCs w:val="24"/>
        </w:rPr>
        <w:t xml:space="preserve">remont pomostu </w:t>
      </w:r>
    </w:p>
    <w:p w14:paraId="6B376594" w14:textId="1621389C" w:rsidR="00E41DE1" w:rsidRPr="00334E8E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Pr="00334E8E">
        <w:rPr>
          <w:rFonts w:ascii="Lato" w:hAnsi="Lato"/>
          <w:sz w:val="24"/>
          <w:szCs w:val="24"/>
        </w:rPr>
        <w:t>naprawa nawierzchni szlaku po przez brukowanie na odcinku 300m</w:t>
      </w:r>
      <w:r>
        <w:rPr>
          <w:rFonts w:ascii="Lato" w:hAnsi="Lato"/>
          <w:sz w:val="24"/>
          <w:szCs w:val="24"/>
        </w:rPr>
        <w:t xml:space="preserve"> </w:t>
      </w:r>
      <w:r w:rsidRPr="00334E8E">
        <w:rPr>
          <w:rFonts w:ascii="Lato" w:hAnsi="Lato"/>
          <w:sz w:val="24"/>
          <w:szCs w:val="24"/>
        </w:rPr>
        <w:t xml:space="preserve">o szerokości od 0,8 m do 1,2 m w Obwodzie Ochronnym Pielgrzymka. </w:t>
      </w:r>
      <w:r w:rsidRPr="00334E8E">
        <w:rPr>
          <w:rFonts w:ascii="Lato" w:hAnsi="Lato"/>
          <w:sz w:val="24"/>
          <w:szCs w:val="24"/>
        </w:rPr>
        <w:lastRenderedPageBreak/>
        <w:t>Kolorystyka konstrukcji i materiały użyte do malowania oraz wymiany barierek muszą być zgodne z projektem technicznym</w:t>
      </w:r>
      <w:r>
        <w:rPr>
          <w:rFonts w:ascii="Lato" w:hAnsi="Lato"/>
          <w:sz w:val="24"/>
          <w:szCs w:val="24"/>
        </w:rPr>
        <w:t xml:space="preserve"> (okrąglak toczony – drewno iglaste)</w:t>
      </w:r>
      <w:r w:rsidRPr="00334E8E">
        <w:rPr>
          <w:rFonts w:ascii="Lato" w:hAnsi="Lato"/>
          <w:sz w:val="24"/>
          <w:szCs w:val="24"/>
        </w:rPr>
        <w:t>. Kamień użyty do brukowania - piaskowiec magurski.</w:t>
      </w:r>
    </w:p>
    <w:p w14:paraId="4740DB72" w14:textId="2D9C8846" w:rsidR="00E41DE1" w:rsidRPr="00334E8E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Materiał, który zostanie zdemontowany wykonawca jest zobowiązany do uprzątnięcia i zabrania z terenu Magurskiego Parku Narodowego</w:t>
      </w:r>
      <w:r w:rsidR="00B262D1">
        <w:rPr>
          <w:rFonts w:ascii="Lato" w:hAnsi="Lato"/>
          <w:sz w:val="24"/>
          <w:szCs w:val="24"/>
        </w:rPr>
        <w:t>.</w:t>
      </w:r>
    </w:p>
    <w:p w14:paraId="1E2F87D9" w14:textId="77777777" w:rsidR="00E41DE1" w:rsidRDefault="00E41DE1" w:rsidP="00E41DE1">
      <w:pPr>
        <w:spacing w:line="276" w:lineRule="auto"/>
        <w:jc w:val="both"/>
        <w:rPr>
          <w:color w:val="000000"/>
          <w:sz w:val="24"/>
          <w:szCs w:val="24"/>
        </w:rPr>
      </w:pPr>
    </w:p>
    <w:p w14:paraId="207B44BC" w14:textId="77777777" w:rsidR="00E41DE1" w:rsidRPr="00A07AF6" w:rsidRDefault="00E41DE1" w:rsidP="00E41DE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A07AF6">
        <w:rPr>
          <w:b/>
          <w:bCs/>
          <w:color w:val="000000"/>
          <w:sz w:val="24"/>
          <w:szCs w:val="24"/>
        </w:rPr>
        <w:t xml:space="preserve">Część II </w:t>
      </w:r>
    </w:p>
    <w:p w14:paraId="34089CEA" w14:textId="6E7BD043" w:rsidR="00E41DE1" w:rsidRPr="00334E8E" w:rsidRDefault="00E41DE1" w:rsidP="00E41DE1">
      <w:pPr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Pr="00334E8E">
        <w:rPr>
          <w:rFonts w:ascii="Lato" w:hAnsi="Lato"/>
          <w:sz w:val="24"/>
          <w:szCs w:val="24"/>
        </w:rPr>
        <w:t xml:space="preserve"> wykonanie prac związanych z remontem infrastruktury turystycznej na terenie Magurskiego Parku Narodowego w Obwodach Ochronnych (Baranie, Grab, Rostajne, Żydowskie, Pielgrzymka, Świątkowa) według poniższego zestawienia:</w:t>
      </w:r>
    </w:p>
    <w:p w14:paraId="497894D3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tablic informacyjnych w nieistniejących miejscowościach w ilości 5 szt.</w:t>
      </w:r>
    </w:p>
    <w:p w14:paraId="31F237FF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tablic w miejscach widokowych w ilości 5 szt.</w:t>
      </w:r>
    </w:p>
    <w:p w14:paraId="345B0735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bookmarkStart w:id="1" w:name="_Hlk39749830"/>
      <w:r w:rsidRPr="00334E8E">
        <w:rPr>
          <w:rFonts w:ascii="Lato" w:hAnsi="Lato"/>
          <w:sz w:val="24"/>
          <w:szCs w:val="24"/>
        </w:rPr>
        <w:t xml:space="preserve">Remont stołów z ławami </w:t>
      </w:r>
      <w:bookmarkEnd w:id="1"/>
      <w:r w:rsidRPr="00334E8E">
        <w:rPr>
          <w:rFonts w:ascii="Lato" w:hAnsi="Lato"/>
          <w:sz w:val="24"/>
          <w:szCs w:val="24"/>
        </w:rPr>
        <w:t>w ilości 6 szt.</w:t>
      </w:r>
    </w:p>
    <w:p w14:paraId="2330405E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bookmarkStart w:id="2" w:name="_Hlk39751151"/>
      <w:r w:rsidRPr="00334E8E">
        <w:rPr>
          <w:rFonts w:ascii="Lato" w:hAnsi="Lato"/>
          <w:sz w:val="24"/>
          <w:szCs w:val="24"/>
        </w:rPr>
        <w:t xml:space="preserve">Remont otwartych miejsc ogniskowych </w:t>
      </w:r>
      <w:bookmarkEnd w:id="2"/>
      <w:r w:rsidRPr="00334E8E">
        <w:rPr>
          <w:rFonts w:ascii="Lato" w:hAnsi="Lato"/>
          <w:sz w:val="24"/>
          <w:szCs w:val="24"/>
        </w:rPr>
        <w:t>w ilości 5 szt.</w:t>
      </w:r>
    </w:p>
    <w:p w14:paraId="0D220DE6" w14:textId="77777777" w:rsidR="00E41DE1" w:rsidRPr="00334E8E" w:rsidRDefault="00E41DE1" w:rsidP="00E41DE1">
      <w:pPr>
        <w:pStyle w:val="Akapitzlist"/>
        <w:spacing w:line="276" w:lineRule="auto"/>
        <w:ind w:left="928"/>
        <w:rPr>
          <w:rFonts w:ascii="Lato" w:hAnsi="Lato"/>
          <w:sz w:val="24"/>
          <w:szCs w:val="24"/>
        </w:rPr>
      </w:pPr>
    </w:p>
    <w:p w14:paraId="6E7BE96C" w14:textId="77777777" w:rsidR="00E41DE1" w:rsidRPr="00334E8E" w:rsidRDefault="00E41DE1" w:rsidP="00E41DE1">
      <w:pPr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tablic w nieistniejących miejscowościach: Wilsznia, Ciechania, Rostajne, Żydowskie i Nieznajowa polega na wykonaniu nowych konstrukcji drewnianych i wymianie tablic informacyjnych na nowe</w:t>
      </w:r>
      <w:r>
        <w:rPr>
          <w:rFonts w:ascii="Lato" w:hAnsi="Lato"/>
          <w:sz w:val="24"/>
          <w:szCs w:val="24"/>
        </w:rPr>
        <w:t xml:space="preserve"> (na istniejącym fundamencie)</w:t>
      </w:r>
      <w:r w:rsidRPr="00334E8E">
        <w:rPr>
          <w:rFonts w:ascii="Lato" w:hAnsi="Lato"/>
          <w:sz w:val="24"/>
          <w:szCs w:val="24"/>
        </w:rPr>
        <w:t>. Kolorystyka konstrukcji i materiały użyte do malowania, budowy i wymiany muszą być zgodne z projektami technicznymi</w:t>
      </w:r>
      <w:r>
        <w:rPr>
          <w:rFonts w:ascii="Lato" w:hAnsi="Lato"/>
          <w:sz w:val="24"/>
          <w:szCs w:val="24"/>
        </w:rPr>
        <w:t xml:space="preserve"> (okrąglak toczony – drewno iglaste)</w:t>
      </w:r>
      <w:r w:rsidRPr="00334E8E">
        <w:rPr>
          <w:rFonts w:ascii="Lato" w:hAnsi="Lato"/>
          <w:sz w:val="24"/>
          <w:szCs w:val="24"/>
        </w:rPr>
        <w:t xml:space="preserve">. Podkład do tablicy informacyjnej wykonany z materiału dibond o grubości 3mm. </w:t>
      </w:r>
      <w:bookmarkStart w:id="3" w:name="_Hlk40265288"/>
      <w:r w:rsidRPr="00334E8E">
        <w:rPr>
          <w:rFonts w:ascii="Lato" w:hAnsi="Lato"/>
          <w:sz w:val="24"/>
          <w:szCs w:val="24"/>
        </w:rPr>
        <w:t>Zadruk jednostronny 4/0, druk UV. Zamawiający przekaże teksty i materiały graficzne, które winny się znaleźć na tablicy.  Wydruk tablic możliwy będzie po ostatecznej akceptacji ze strony Zamawiającego.  </w:t>
      </w:r>
    </w:p>
    <w:bookmarkEnd w:id="3"/>
    <w:p w14:paraId="22B6CF45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5A3A476E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08D33E1A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 xml:space="preserve">Remont tablic w miejscach widokowych zlokalizowanych na szczycie Wysokiego, przy drodze powiatowej w Ciechani, i ścieżce przyrodniczej „Kiczera” będzie polega na wykonaniu nowych konstrukcji drewnianych </w:t>
      </w:r>
      <w:r>
        <w:rPr>
          <w:rFonts w:ascii="Lato" w:hAnsi="Lato"/>
          <w:sz w:val="24"/>
          <w:szCs w:val="24"/>
        </w:rPr>
        <w:t xml:space="preserve">(na istniejącym fundamencie) </w:t>
      </w:r>
      <w:r w:rsidRPr="00334E8E">
        <w:rPr>
          <w:rFonts w:ascii="Lato" w:hAnsi="Lato"/>
          <w:sz w:val="24"/>
          <w:szCs w:val="24"/>
        </w:rPr>
        <w:t xml:space="preserve">i wymianie tablic informacyjnych na nowe. </w:t>
      </w:r>
      <w:bookmarkStart w:id="4" w:name="_Hlk39751129"/>
      <w:r w:rsidRPr="00334E8E">
        <w:rPr>
          <w:rFonts w:ascii="Lato" w:hAnsi="Lato"/>
          <w:sz w:val="24"/>
          <w:szCs w:val="24"/>
        </w:rPr>
        <w:t>Kolorystyka konstrukcji jak i materiały użyte do malowania, budowy i wymiany muszą być zgodne z projektem technicznymi</w:t>
      </w:r>
      <w:r>
        <w:rPr>
          <w:rFonts w:ascii="Lato" w:hAnsi="Lato"/>
          <w:sz w:val="24"/>
          <w:szCs w:val="24"/>
        </w:rPr>
        <w:t xml:space="preserve"> (okrąglak toczony – drewno iglaste)</w:t>
      </w:r>
      <w:r w:rsidRPr="00334E8E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  <w:r w:rsidRPr="00334E8E">
        <w:rPr>
          <w:rFonts w:ascii="Lato" w:hAnsi="Lato"/>
          <w:sz w:val="24"/>
          <w:szCs w:val="24"/>
        </w:rPr>
        <w:t>Podkład do tablicy informacyjnej wykonany z materiału dibond o grubości 3mm.</w:t>
      </w:r>
      <w:bookmarkEnd w:id="4"/>
      <w:r w:rsidRPr="00334E8E">
        <w:rPr>
          <w:rFonts w:ascii="Lato" w:hAnsi="Lato"/>
          <w:sz w:val="24"/>
          <w:szCs w:val="24"/>
        </w:rPr>
        <w:t xml:space="preserve"> Zadruk jednostronny 4/0, druk UV. Zamawiający przekaże teksty i materiały graficzne, które winny się znaleźć na tablicy.  Wydruk tablic możliwy będzie po ostatecznej akceptacji ze strony Zamawiającego.  </w:t>
      </w:r>
    </w:p>
    <w:p w14:paraId="2B021794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0A4F6215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stołów z ławami na miejscach ogniskowych i dziennego wypoczynku zlokalizowanych na początku i końcu ścieżki przyrodniczej „Folusz”, polega na wykonaniu nowych konstrukcji drewnianych</w:t>
      </w:r>
      <w:r>
        <w:rPr>
          <w:rFonts w:ascii="Lato" w:hAnsi="Lato"/>
          <w:sz w:val="24"/>
          <w:szCs w:val="24"/>
        </w:rPr>
        <w:t xml:space="preserve"> (na istniejącym fundamencie)</w:t>
      </w:r>
      <w:r w:rsidRPr="00334E8E">
        <w:rPr>
          <w:rFonts w:ascii="Lato" w:hAnsi="Lato"/>
          <w:sz w:val="24"/>
          <w:szCs w:val="24"/>
        </w:rPr>
        <w:t xml:space="preserve">. Kolorystyka konstrukcji jak i materiały użyte do malowania, budowy i wymiany muszą być zgodne z projektami technicznymi. </w:t>
      </w:r>
    </w:p>
    <w:p w14:paraId="227286E3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 xml:space="preserve">Remont otwartych miejsc ogniskowych na miejscach ogniskowych i dziennego wypoczynku zlokalizowanych na początku i końcu ścieżki przyrodniczej „Folusz” i końcu </w:t>
      </w:r>
      <w:r w:rsidRPr="00334E8E">
        <w:rPr>
          <w:rFonts w:ascii="Lato" w:hAnsi="Lato"/>
          <w:sz w:val="24"/>
          <w:szCs w:val="24"/>
        </w:rPr>
        <w:lastRenderedPageBreak/>
        <w:t>ścieżki przyrodniczej „Kiczera”. Remont polega na wykonaniu nowych ław wokół miejsc ogniskowych. Kolorystyka konstrukcji jak i materiały użyte do malowania i budowy muszą być zgodne z projektami technicznymi</w:t>
      </w:r>
    </w:p>
    <w:p w14:paraId="1EAD8257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016E0F36" w14:textId="6924AAF6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Materiał, który zostanie zdemontowany wykonawca jest zobowiązany do uprzątnięcia i zabrania z terenu Magurskiego Parku Narodowego</w:t>
      </w:r>
      <w:r w:rsidR="00B262D1">
        <w:rPr>
          <w:rFonts w:ascii="Lato" w:hAnsi="Lato"/>
          <w:sz w:val="24"/>
          <w:szCs w:val="24"/>
        </w:rPr>
        <w:t>.</w:t>
      </w:r>
    </w:p>
    <w:p w14:paraId="6B585971" w14:textId="4BC32E8E" w:rsidR="00890608" w:rsidRPr="00DF1E66" w:rsidRDefault="00890608" w:rsidP="00890608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28C18FFC" w14:textId="4AE15A35" w:rsidR="000D6485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424E72AE" w14:textId="447BFDEA" w:rsidR="00B262D1" w:rsidRPr="00B262D1" w:rsidRDefault="00B262D1" w:rsidP="00B262D1">
      <w:pPr>
        <w:tabs>
          <w:tab w:val="left" w:pos="-142"/>
        </w:tabs>
        <w:spacing w:line="276" w:lineRule="auto"/>
        <w:ind w:left="-284" w:right="54"/>
        <w:rPr>
          <w:rFonts w:ascii="Lato" w:hAnsi="Lato"/>
          <w:sz w:val="24"/>
          <w:szCs w:val="24"/>
        </w:rPr>
      </w:pPr>
    </w:p>
    <w:p w14:paraId="24BD8FCA" w14:textId="05DAEAA0" w:rsidR="000D6485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3A67A350" w14:textId="591C4C00" w:rsidR="00B262D1" w:rsidRPr="00A7379E" w:rsidRDefault="00B262D1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Wykonawca oświadcza, że zapoznał się z lokalizacją i dojazdem do remontowanych obiektów.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2CD2A1B9" w14:textId="77777777" w:rsidR="000D6485" w:rsidRPr="00A7379E" w:rsidRDefault="00F8579F" w:rsidP="00890608">
      <w:pPr>
        <w:pStyle w:val="Akapitzlist"/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 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5898D11F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zakończenia realizacji robót: </w:t>
      </w:r>
      <w:bookmarkStart w:id="5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5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wyprzedzeniem, przynajmniej na 7 dni roboczych przed planowanym terminem </w:t>
      </w:r>
      <w:r w:rsidRPr="00A7379E">
        <w:rPr>
          <w:rFonts w:ascii="Lato" w:hAnsi="Lato"/>
          <w:sz w:val="24"/>
          <w:szCs w:val="24"/>
        </w:rPr>
        <w:lastRenderedPageBreak/>
        <w:t>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>nie krótszy niż 14 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3AB5BB84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lipca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1994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</w:t>
      </w:r>
      <w:r w:rsidRPr="00A7379E">
        <w:rPr>
          <w:rFonts w:ascii="Lato" w:hAnsi="Lato"/>
          <w:spacing w:val="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Prawo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budowlane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(Dz.U.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2017.1332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</w:t>
      </w:r>
      <w:r w:rsidRPr="00317457">
        <w:rPr>
          <w:rFonts w:ascii="Lato" w:hAnsi="Lato"/>
          <w:spacing w:val="5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późn.</w:t>
      </w:r>
      <w:r w:rsidRPr="00317457">
        <w:rPr>
          <w:rFonts w:ascii="Lato" w:hAnsi="Lato"/>
          <w:spacing w:val="4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zm.),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wymogom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</w:t>
      </w:r>
      <w:r w:rsidRPr="00A7379E">
        <w:rPr>
          <w:rFonts w:ascii="Lato" w:hAnsi="Lato"/>
          <w:spacing w:val="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29BB2908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wyznaczenie terminu odbioru robót </w:t>
      </w:r>
      <w:r w:rsidRPr="00302DBA">
        <w:rPr>
          <w:rFonts w:ascii="Lato" w:hAnsi="Lato"/>
          <w:sz w:val="24"/>
          <w:szCs w:val="24"/>
        </w:rPr>
        <w:t>w</w:t>
      </w:r>
      <w:r w:rsidR="00082D0A" w:rsidRPr="00302DBA">
        <w:rPr>
          <w:rFonts w:ascii="Lato" w:hAnsi="Lato"/>
          <w:sz w:val="24"/>
          <w:szCs w:val="24"/>
        </w:rPr>
        <w:t xml:space="preserve"> ciągu 7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dni</w:t>
      </w:r>
      <w:r w:rsidR="00082D0A" w:rsidRPr="00302DBA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od zgłoszonego przez Wykonawcę dnia zakończenia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 xml:space="preserve">robót tj. gotowości </w:t>
      </w:r>
      <w:r w:rsidR="00082D0A" w:rsidRPr="00A7379E">
        <w:rPr>
          <w:rFonts w:ascii="Lato" w:hAnsi="Lato"/>
          <w:sz w:val="24"/>
          <w:szCs w:val="24"/>
        </w:rPr>
        <w:t>do odbioru robót.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913E4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4492123" w14:textId="6F86206C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natychmiastowego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Pr="00A7379E">
        <w:rPr>
          <w:rFonts w:ascii="Lato" w:hAnsi="Lato"/>
          <w:sz w:val="24"/>
          <w:szCs w:val="24"/>
        </w:rPr>
        <w:t xml:space="preserve"> stosuje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6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lastRenderedPageBreak/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A92AE6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7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7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309599B6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upoważnia Zamawiającego do jednostronnego potrącania z wynagrodzenia należnego Wykonawcy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6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lastRenderedPageBreak/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768EAE6E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302DBA">
        <w:rPr>
          <w:rFonts w:ascii="Lato" w:hAnsi="Lato"/>
          <w:sz w:val="24"/>
          <w:szCs w:val="24"/>
        </w:rPr>
        <w:t>………………………..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</w:t>
      </w:r>
      <w:r w:rsidRPr="00A7379E">
        <w:rPr>
          <w:rFonts w:ascii="Lato" w:hAnsi="Lato"/>
          <w:i/>
          <w:sz w:val="24"/>
          <w:szCs w:val="24"/>
        </w:rPr>
        <w:lastRenderedPageBreak/>
        <w:t>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77777777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Zmawiający dopuszcza możliwość zmiany Podwykonawców. Zgodna na zmianę Podwykonawcy uzależniona będzie od zachowania wymogów określonych w niniejszej 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odstąpienia od Umowy (w całości/części) przez którąkolwiek ze Stron z przyczyn leżących po stronie Wykonawcy - w wysokości 20 %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 zł za 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DAB04A9" w14:textId="6A050162" w:rsidR="000D6485" w:rsidRPr="00CF2431" w:rsidRDefault="00F8579F" w:rsidP="00CF2431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Zamawiający,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bezskutecznym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upływie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="00CF2431">
        <w:rPr>
          <w:rFonts w:ascii="Lato" w:hAnsi="Lato"/>
          <w:sz w:val="24"/>
          <w:szCs w:val="24"/>
        </w:rPr>
        <w:t xml:space="preserve">, </w:t>
      </w:r>
      <w:r w:rsidR="003A4B2E">
        <w:rPr>
          <w:rFonts w:ascii="Lato" w:hAnsi="Lato"/>
          <w:sz w:val="24"/>
          <w:szCs w:val="24"/>
        </w:rPr>
        <w:t xml:space="preserve"> </w:t>
      </w:r>
      <w:r w:rsidRPr="00CF2431">
        <w:rPr>
          <w:rFonts w:ascii="Lato" w:hAnsi="Lato"/>
          <w:sz w:val="24"/>
          <w:szCs w:val="24"/>
        </w:rPr>
        <w:t xml:space="preserve">może bez zezwolenia Sądu zlecić usunięcie wad innemu podmiotowi i </w:t>
      </w:r>
      <w:r w:rsidRPr="00CF2431">
        <w:rPr>
          <w:rFonts w:ascii="Lato" w:hAnsi="Lato"/>
          <w:sz w:val="24"/>
          <w:szCs w:val="24"/>
        </w:rPr>
        <w:lastRenderedPageBreak/>
        <w:t>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Kary umowne wynikające z niniejszej Umowy nalicza się niezależnie od siebie i podlegają one kumulacji, przy czym łączna wysokość kar umownych nie przekroczy 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77777777" w:rsidR="00FF6E91" w:rsidRPr="00A7379E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435283E4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letniej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lastRenderedPageBreak/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okres trwania wyżej wymienionej okoliczności.   Za </w:t>
      </w:r>
      <w:r w:rsidRPr="00A7379E">
        <w:rPr>
          <w:rFonts w:ascii="Lato" w:hAnsi="Lato"/>
          <w:sz w:val="24"/>
          <w:szCs w:val="24"/>
        </w:rPr>
        <w:lastRenderedPageBreak/>
        <w:t>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4DB40188" w14:textId="05F4139D" w:rsidR="004042EC" w:rsidRPr="004042EC" w:rsidRDefault="00F8579F" w:rsidP="004042EC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konieczności zrealizowania jakiejkolwiek części robót, objętej Przedmiotem Umowy, </w:t>
      </w:r>
      <w:r w:rsidRPr="00A7379E">
        <w:rPr>
          <w:rFonts w:ascii="Lato" w:hAnsi="Lato"/>
          <w:sz w:val="24"/>
          <w:szCs w:val="24"/>
        </w:rPr>
        <w:lastRenderedPageBreak/>
        <w:t>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FA13058" w:rsidR="000D6485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65C896A7" w14:textId="7BE320B2" w:rsidR="004042EC" w:rsidRPr="007E3171" w:rsidRDefault="004042EC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7E3171">
        <w:rPr>
          <w:rFonts w:ascii="Lato" w:hAnsi="Lato"/>
          <w:sz w:val="24"/>
          <w:szCs w:val="24"/>
        </w:rPr>
        <w:t>Zmiana postanowień umowy jest możliwa w przypadku wystąpienia okoliczności ujętych w obowiązujących przepisach dotyczących przeciwdziałania i zwalczania COVID – 19, innych chorób zakaźnych oraz wywołanych nimi sytuacji kryzysowych.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r w:rsidR="009B55C0">
        <w:rPr>
          <w:rFonts w:ascii="Lato" w:hAnsi="Lato"/>
          <w:sz w:val="24"/>
          <w:szCs w:val="24"/>
        </w:rPr>
        <w:t>STWiOR</w:t>
      </w:r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Okresy gwarancji udzielane przez Podwykonawców muszą odpowiadać, co najmniej okresowi gwarancji 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</w:t>
      </w:r>
      <w:r w:rsidRPr="00A7379E">
        <w:rPr>
          <w:rFonts w:ascii="Lato" w:hAnsi="Lato"/>
          <w:sz w:val="24"/>
          <w:szCs w:val="24"/>
        </w:rPr>
        <w:lastRenderedPageBreak/>
        <w:t>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A7379E">
        <w:rPr>
          <w:rFonts w:ascii="Lato" w:hAnsi="Lato"/>
          <w:sz w:val="24"/>
          <w:szCs w:val="24"/>
        </w:rPr>
        <w:lastRenderedPageBreak/>
        <w:t>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anonimizacji.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 xml:space="preserve">mogą być udostępnione stronom </w:t>
      </w:r>
      <w:r w:rsidRPr="00A7379E">
        <w:rPr>
          <w:rFonts w:ascii="Lato" w:hAnsi="Lato"/>
          <w:sz w:val="24"/>
          <w:szCs w:val="24"/>
        </w:rPr>
        <w:lastRenderedPageBreak/>
        <w:t>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zwalczaniu nieuczciwej konkurencji (tekst jedn. Dz. U. z 2017 r., poz. 229 z późn.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78927FF" w:rsidR="000D6485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73D02CA9" w14:textId="77777777" w:rsidR="003E6916" w:rsidRPr="00A7379E" w:rsidRDefault="003E6916" w:rsidP="003E6916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72F01AD" w14:textId="77777777" w:rsidR="003E6916" w:rsidRPr="00A7379E" w:rsidRDefault="003E6916" w:rsidP="003E6916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17.</w:t>
      </w:r>
    </w:p>
    <w:p w14:paraId="016006EB" w14:textId="77777777" w:rsidR="003E6916" w:rsidRPr="00A7379E" w:rsidRDefault="003E6916" w:rsidP="003E6916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5BF61A45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wysokości:</w:t>
      </w:r>
    </w:p>
    <w:p w14:paraId="0B5AAC0D" w14:textId="77777777" w:rsidR="003E6916" w:rsidRPr="003E6916" w:rsidRDefault="003E6916" w:rsidP="003E6916">
      <w:pPr>
        <w:pStyle w:val="Akapitzlist"/>
        <w:tabs>
          <w:tab w:val="left" w:pos="500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3E6916">
        <w:rPr>
          <w:rFonts w:ascii="Lato" w:hAnsi="Lato"/>
          <w:sz w:val="24"/>
          <w:szCs w:val="24"/>
        </w:rPr>
        <w:t>…………………….</w:t>
      </w:r>
      <w:r w:rsidRPr="003E6916">
        <w:rPr>
          <w:rFonts w:ascii="Lato" w:hAnsi="Lato"/>
          <w:spacing w:val="-15"/>
          <w:sz w:val="24"/>
          <w:szCs w:val="24"/>
        </w:rPr>
        <w:t xml:space="preserve"> </w:t>
      </w:r>
      <w:r w:rsidRPr="003E6916">
        <w:rPr>
          <w:rFonts w:ascii="Lato" w:hAnsi="Lato"/>
          <w:sz w:val="24"/>
          <w:szCs w:val="24"/>
        </w:rPr>
        <w:t xml:space="preserve">zł </w:t>
      </w:r>
      <w:r w:rsidRPr="003E6916">
        <w:rPr>
          <w:rFonts w:ascii="Lato" w:hAnsi="Lato"/>
          <w:spacing w:val="-15"/>
          <w:sz w:val="24"/>
          <w:szCs w:val="24"/>
        </w:rPr>
        <w:t xml:space="preserve">(słownie: ……………………………………. złotych 00/100) </w:t>
      </w:r>
      <w:r w:rsidRPr="003E6916">
        <w:rPr>
          <w:rFonts w:ascii="Lato" w:hAnsi="Lato"/>
          <w:sz w:val="24"/>
          <w:szCs w:val="24"/>
        </w:rPr>
        <w:t>(</w:t>
      </w:r>
      <w:r w:rsidRPr="003E6916">
        <w:rPr>
          <w:rFonts w:ascii="Lato" w:hAnsi="Lato"/>
          <w:b/>
          <w:sz w:val="24"/>
          <w:szCs w:val="24"/>
        </w:rPr>
        <w:t>10</w:t>
      </w:r>
      <w:r w:rsidRPr="003E6916">
        <w:rPr>
          <w:rFonts w:ascii="Lato" w:hAnsi="Lato"/>
          <w:b/>
          <w:spacing w:val="-19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%</w:t>
      </w:r>
      <w:r w:rsidRPr="003E6916">
        <w:rPr>
          <w:rFonts w:ascii="Lato" w:hAnsi="Lato"/>
          <w:b/>
          <w:spacing w:val="-18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ceny</w:t>
      </w:r>
      <w:r w:rsidRPr="003E6916">
        <w:rPr>
          <w:rFonts w:ascii="Lato" w:hAnsi="Lato"/>
          <w:b/>
          <w:spacing w:val="-18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ofertowej</w:t>
      </w:r>
      <w:r w:rsidRPr="003E6916">
        <w:rPr>
          <w:rFonts w:ascii="Lato" w:hAnsi="Lato"/>
          <w:b/>
          <w:spacing w:val="-17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brutto</w:t>
      </w:r>
      <w:r w:rsidRPr="003E6916">
        <w:rPr>
          <w:rFonts w:ascii="Lato" w:hAnsi="Lato"/>
          <w:sz w:val="24"/>
          <w:szCs w:val="24"/>
        </w:rPr>
        <w:t>).</w:t>
      </w:r>
    </w:p>
    <w:p w14:paraId="30872BA4" w14:textId="77777777" w:rsidR="003E6916" w:rsidRPr="006958A2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before="3" w:line="276" w:lineRule="auto"/>
        <w:ind w:left="0" w:right="57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służy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pokryciu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roszczeń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z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tytułu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niewykonania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lub</w:t>
      </w:r>
      <w:r w:rsidRPr="006958A2">
        <w:rPr>
          <w:rFonts w:ascii="Lato" w:hAnsi="Lato"/>
          <w:spacing w:val="-12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nienależytego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wykonania Umowy.</w:t>
      </w:r>
    </w:p>
    <w:p w14:paraId="4CA1FFE7" w14:textId="77777777" w:rsidR="003E6916" w:rsidRPr="006958A2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7DE32C23" w14:textId="77777777" w:rsidR="003E6916" w:rsidRPr="006958A2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pieniądzu;</w:t>
      </w:r>
    </w:p>
    <w:p w14:paraId="0F213826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before="132"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poręczeniach bankowych lub poręczeniach spółdzielczej kasy oszczędnościowo – kredytowej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kasy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zawsze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pieniężnym;</w:t>
      </w:r>
    </w:p>
    <w:p w14:paraId="0873BFFB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bankowych;</w:t>
      </w:r>
    </w:p>
    <w:p w14:paraId="5B98C02C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before="137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ubezpieczeniowych;</w:t>
      </w:r>
    </w:p>
    <w:p w14:paraId="0E113679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before="136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listopada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2000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utworzeniu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Agencji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Rozwoju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Przedsiębiorczości.</w:t>
      </w:r>
    </w:p>
    <w:p w14:paraId="4563754E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przelewem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rachunek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139817C4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wniesienia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wadium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pieniądzu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wyrazić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zaliczenie kwoty wadium na poczet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zabezpieczenia.</w:t>
      </w:r>
    </w:p>
    <w:p w14:paraId="4CD4794B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 trakcie realizacji Umowy Wykonawca może dokonać zmiany formy zabezpieczenia </w:t>
      </w:r>
      <w:r w:rsidRPr="00A7379E">
        <w:rPr>
          <w:rFonts w:ascii="Lato" w:hAnsi="Lato"/>
          <w:sz w:val="24"/>
          <w:szCs w:val="24"/>
        </w:rPr>
        <w:lastRenderedPageBreak/>
        <w:t>na jedną lub kilka w/w form zabezpieczenia, o których mowa w art. 148 ust. 1 ustawy PZP z zachowaniem jego ciągłości i bez zmniejszenia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wysokości.</w:t>
      </w:r>
    </w:p>
    <w:p w14:paraId="0E3E09D7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sposób:</w:t>
      </w:r>
    </w:p>
    <w:p w14:paraId="7D0C3D8A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70%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zwrócone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 dni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zastrzeżeń,</w:t>
      </w:r>
    </w:p>
    <w:p w14:paraId="59A1DF6D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 Umowie, nie później niż w 15 dniu po upływie okresu rękojmi za wady.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106527B0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3E6916">
        <w:rPr>
          <w:rFonts w:ascii="Lato" w:hAnsi="Lato"/>
          <w:sz w:val="24"/>
          <w:szCs w:val="24"/>
        </w:rPr>
        <w:t>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6B0C7D8A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3E6916">
        <w:rPr>
          <w:rFonts w:ascii="Lato" w:hAnsi="Lato"/>
          <w:sz w:val="24"/>
          <w:szCs w:val="24"/>
        </w:rPr>
        <w:t>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CFF1E78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</w:t>
      </w:r>
      <w:r w:rsidR="003E6916">
        <w:rPr>
          <w:rFonts w:ascii="Lato" w:hAnsi="Lato"/>
          <w:sz w:val="24"/>
          <w:szCs w:val="24"/>
        </w:rPr>
        <w:t>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22B05F02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3399CAD" w14:textId="343C8798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12A9788" w14:textId="2A03F08F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430619B" w14:textId="7F1D7855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89E4CFE" w14:textId="5BFC6657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CEF0F0A" w14:textId="7A20E100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64AC44" w14:textId="6331A2DD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241E349" w14:textId="34B929AF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E80E0F7" w14:textId="71432BA9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8EEDA9F" w14:textId="3E45D2B7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7B17EDD" w14:textId="0F5CA999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0E306BB" w14:textId="77777777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lastRenderedPageBreak/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50861DF5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KRS/CEiDG)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449988B0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4DED4657" w14:textId="77777777" w:rsidR="003B6868" w:rsidRPr="00E41DE1" w:rsidRDefault="003B6868" w:rsidP="003B6868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>„</w:t>
      </w:r>
      <w:r w:rsidRPr="008E6DF3">
        <w:rPr>
          <w:bCs/>
        </w:rPr>
        <w:t>Remont infrastruktury turystycznej Magurskiego Parku Narodowego</w:t>
      </w:r>
      <w:r>
        <w:rPr>
          <w:bCs/>
        </w:rPr>
        <w:t>”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BB79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BB7909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BB7909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BB7909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BB7909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6A066B4C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974473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08254692" w14:textId="3766C397" w:rsidR="00694B5F" w:rsidRDefault="00694B5F" w:rsidP="003B6868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lastRenderedPageBreak/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082D0A" w:rsidRDefault="00082D0A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082D0A" w:rsidRDefault="00082D0A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9E87334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</w:t>
      </w:r>
      <w:r w:rsidR="00F57E44">
        <w:rPr>
          <w:rFonts w:ascii="Lato" w:hAnsi="Lato"/>
          <w:b/>
          <w:w w:val="95"/>
          <w:sz w:val="24"/>
          <w:szCs w:val="24"/>
        </w:rPr>
        <w:t>y</w:t>
      </w:r>
      <w:r w:rsidR="00ED5D17">
        <w:rPr>
          <w:rFonts w:ascii="Lato" w:hAnsi="Lato"/>
          <w:b/>
          <w:w w:val="95"/>
          <w:sz w:val="24"/>
          <w:szCs w:val="24"/>
        </w:rPr>
        <w:t xml:space="preserve">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9924BC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F500" w14:textId="77777777" w:rsidR="00D67C89" w:rsidRDefault="00D67C89">
      <w:r>
        <w:separator/>
      </w:r>
    </w:p>
  </w:endnote>
  <w:endnote w:type="continuationSeparator" w:id="0">
    <w:p w14:paraId="166DF330" w14:textId="77777777" w:rsidR="00D67C89" w:rsidRDefault="00D6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082D0A" w:rsidRDefault="00082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082D0A" w:rsidRDefault="00082D0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05AB" w14:textId="77777777" w:rsidR="00D67C89" w:rsidRDefault="00D67C89">
      <w:r>
        <w:separator/>
      </w:r>
    </w:p>
  </w:footnote>
  <w:footnote w:type="continuationSeparator" w:id="0">
    <w:p w14:paraId="6EE1773F" w14:textId="77777777" w:rsidR="00D67C89" w:rsidRDefault="00D6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3EC8" w14:textId="5EBE3AC3" w:rsidR="00082D0A" w:rsidRDefault="00082D0A">
    <w:pPr>
      <w:pStyle w:val="Nagwek"/>
    </w:pPr>
  </w:p>
  <w:p w14:paraId="2A0D35D5" w14:textId="7302B91A" w:rsidR="00082D0A" w:rsidRDefault="00082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0FD13EDA" w:rsidR="00082D0A" w:rsidRDefault="00082D0A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10AFBBE"/>
    <w:lvl w:ilvl="0" w:tplc="2A929F56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D2B4E3F8"/>
    <w:lvl w:ilvl="0" w:tplc="32B21D36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7326232"/>
    <w:multiLevelType w:val="hybridMultilevel"/>
    <w:tmpl w:val="7D1E47AE"/>
    <w:lvl w:ilvl="0" w:tplc="A4D64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4" w15:restartNumberingAfterBreak="0">
    <w:nsid w:val="42D11DEF"/>
    <w:multiLevelType w:val="hybridMultilevel"/>
    <w:tmpl w:val="D9C63450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420AEFFE">
      <w:start w:val="1"/>
      <w:numFmt w:val="decimal"/>
      <w:lvlText w:val="%2)"/>
      <w:lvlJc w:val="left"/>
      <w:pPr>
        <w:ind w:left="1210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5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F9C4F9D"/>
    <w:multiLevelType w:val="hybridMultilevel"/>
    <w:tmpl w:val="7EA2B402"/>
    <w:lvl w:ilvl="0" w:tplc="C1A096F6">
      <w:start w:val="1"/>
      <w:numFmt w:val="decimal"/>
      <w:lvlText w:val="%1."/>
      <w:lvlJc w:val="left"/>
      <w:pPr>
        <w:ind w:left="643" w:hanging="360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1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5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6D971941"/>
    <w:multiLevelType w:val="multilevel"/>
    <w:tmpl w:val="D96CA2E4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30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2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31"/>
  </w:num>
  <w:num w:numId="16">
    <w:abstractNumId w:val="33"/>
  </w:num>
  <w:num w:numId="17">
    <w:abstractNumId w:val="28"/>
  </w:num>
  <w:num w:numId="18">
    <w:abstractNumId w:val="30"/>
  </w:num>
  <w:num w:numId="19">
    <w:abstractNumId w:val="21"/>
  </w:num>
  <w:num w:numId="20">
    <w:abstractNumId w:val="14"/>
  </w:num>
  <w:num w:numId="21">
    <w:abstractNumId w:val="6"/>
  </w:num>
  <w:num w:numId="22">
    <w:abstractNumId w:val="7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32"/>
  </w:num>
  <w:num w:numId="28">
    <w:abstractNumId w:val="16"/>
  </w:num>
  <w:num w:numId="29">
    <w:abstractNumId w:val="11"/>
  </w:num>
  <w:num w:numId="30">
    <w:abstractNumId w:val="27"/>
  </w:num>
  <w:num w:numId="31">
    <w:abstractNumId w:val="12"/>
  </w:num>
  <w:num w:numId="32">
    <w:abstractNumId w:val="25"/>
  </w:num>
  <w:num w:numId="33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964E0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A55E3"/>
    <w:rsid w:val="001B7180"/>
    <w:rsid w:val="001D52E6"/>
    <w:rsid w:val="001F515A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0707"/>
    <w:rsid w:val="002B3E02"/>
    <w:rsid w:val="002E55FF"/>
    <w:rsid w:val="00302DBA"/>
    <w:rsid w:val="00315E0E"/>
    <w:rsid w:val="00317457"/>
    <w:rsid w:val="0031790B"/>
    <w:rsid w:val="00322C51"/>
    <w:rsid w:val="00342B89"/>
    <w:rsid w:val="0036674E"/>
    <w:rsid w:val="003745C1"/>
    <w:rsid w:val="003A4B2E"/>
    <w:rsid w:val="003B6868"/>
    <w:rsid w:val="003C0776"/>
    <w:rsid w:val="003C719C"/>
    <w:rsid w:val="003E4542"/>
    <w:rsid w:val="003E6916"/>
    <w:rsid w:val="004042EC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503797"/>
    <w:rsid w:val="0051792B"/>
    <w:rsid w:val="00543F71"/>
    <w:rsid w:val="0057081B"/>
    <w:rsid w:val="0057116D"/>
    <w:rsid w:val="005C7F70"/>
    <w:rsid w:val="005D442F"/>
    <w:rsid w:val="005F091F"/>
    <w:rsid w:val="00601B7A"/>
    <w:rsid w:val="006176A1"/>
    <w:rsid w:val="00627540"/>
    <w:rsid w:val="00641B0B"/>
    <w:rsid w:val="00660304"/>
    <w:rsid w:val="00666AB2"/>
    <w:rsid w:val="006672D2"/>
    <w:rsid w:val="0068104E"/>
    <w:rsid w:val="006835B4"/>
    <w:rsid w:val="00694B5F"/>
    <w:rsid w:val="006958A2"/>
    <w:rsid w:val="006C372D"/>
    <w:rsid w:val="006C5CAF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E3171"/>
    <w:rsid w:val="007E3192"/>
    <w:rsid w:val="007F2897"/>
    <w:rsid w:val="00800C05"/>
    <w:rsid w:val="00835541"/>
    <w:rsid w:val="00856F4E"/>
    <w:rsid w:val="008674A3"/>
    <w:rsid w:val="00890608"/>
    <w:rsid w:val="008928B9"/>
    <w:rsid w:val="00892F6B"/>
    <w:rsid w:val="008C06A9"/>
    <w:rsid w:val="008F1C88"/>
    <w:rsid w:val="00901312"/>
    <w:rsid w:val="00902FAC"/>
    <w:rsid w:val="00907CC3"/>
    <w:rsid w:val="00911A18"/>
    <w:rsid w:val="0096544E"/>
    <w:rsid w:val="00974473"/>
    <w:rsid w:val="009825A4"/>
    <w:rsid w:val="00986CB0"/>
    <w:rsid w:val="009924BC"/>
    <w:rsid w:val="009A3F9D"/>
    <w:rsid w:val="009B55C0"/>
    <w:rsid w:val="009E1770"/>
    <w:rsid w:val="00A15099"/>
    <w:rsid w:val="00A26FA6"/>
    <w:rsid w:val="00A37875"/>
    <w:rsid w:val="00A5228E"/>
    <w:rsid w:val="00A52D4F"/>
    <w:rsid w:val="00A7379E"/>
    <w:rsid w:val="00AB46BC"/>
    <w:rsid w:val="00AB4BEE"/>
    <w:rsid w:val="00AC3E6B"/>
    <w:rsid w:val="00AC7F01"/>
    <w:rsid w:val="00AD49B4"/>
    <w:rsid w:val="00B018B8"/>
    <w:rsid w:val="00B2586C"/>
    <w:rsid w:val="00B262D1"/>
    <w:rsid w:val="00B51474"/>
    <w:rsid w:val="00B67A61"/>
    <w:rsid w:val="00B93E09"/>
    <w:rsid w:val="00B94B61"/>
    <w:rsid w:val="00B965EA"/>
    <w:rsid w:val="00BC54E9"/>
    <w:rsid w:val="00C02806"/>
    <w:rsid w:val="00C326E2"/>
    <w:rsid w:val="00C43305"/>
    <w:rsid w:val="00C83D48"/>
    <w:rsid w:val="00C83D62"/>
    <w:rsid w:val="00CA625F"/>
    <w:rsid w:val="00CD0C64"/>
    <w:rsid w:val="00CF2431"/>
    <w:rsid w:val="00CF58C1"/>
    <w:rsid w:val="00D4764D"/>
    <w:rsid w:val="00D67C89"/>
    <w:rsid w:val="00D9115C"/>
    <w:rsid w:val="00D92758"/>
    <w:rsid w:val="00DD09C7"/>
    <w:rsid w:val="00DF1E66"/>
    <w:rsid w:val="00E2637F"/>
    <w:rsid w:val="00E41DE1"/>
    <w:rsid w:val="00E42E0B"/>
    <w:rsid w:val="00ED5D17"/>
    <w:rsid w:val="00EE7C62"/>
    <w:rsid w:val="00EE7E15"/>
    <w:rsid w:val="00EF603E"/>
    <w:rsid w:val="00EF7F97"/>
    <w:rsid w:val="00F1496C"/>
    <w:rsid w:val="00F57E44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8180</Words>
  <Characters>49083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12</cp:revision>
  <dcterms:created xsi:type="dcterms:W3CDTF">2020-05-11T12:18:00Z</dcterms:created>
  <dcterms:modified xsi:type="dcterms:W3CDTF">2020-05-15T07:57:00Z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